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DBD" w:rsidRPr="002C7A9D" w:rsidRDefault="00BB4008" w:rsidP="001A0DBD">
      <w:pPr>
        <w:jc w:val="center"/>
        <w:rPr>
          <w:color w:val="00000A"/>
          <w:sz w:val="28"/>
          <w:szCs w:val="28"/>
        </w:rPr>
      </w:pPr>
      <w:r>
        <w:rPr>
          <w:noProof/>
          <w:color w:val="00000A"/>
          <w:sz w:val="28"/>
          <w:szCs w:val="28"/>
        </w:rPr>
        <w:drawing>
          <wp:inline distT="0" distB="0" distL="0" distR="0">
            <wp:extent cx="440574" cy="612045"/>
            <wp:effectExtent l="0" t="0" r="0" b="0"/>
            <wp:docPr id="1" name="Рисунок 1" descr="C:\Users\73B5~1\AppData\Local\Temp\lu13564bcrs.tmp\lu13564bcs9_tmp_28816aa963ee3c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73B5~1\AppData\Local\Temp\lu13564bcrs.tmp\lu13564bcs9_tmp_28816aa963ee3c50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799" cy="612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E22" w:rsidRDefault="00851E22" w:rsidP="001A0DBD">
      <w:pPr>
        <w:jc w:val="center"/>
        <w:rPr>
          <w:b/>
          <w:bCs/>
          <w:color w:val="00000A"/>
          <w:sz w:val="28"/>
          <w:szCs w:val="28"/>
        </w:rPr>
      </w:pP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РОССИЙСКАЯ</w:t>
      </w:r>
      <w:r w:rsidRPr="002C7A9D">
        <w:rPr>
          <w:b/>
          <w:bCs/>
          <w:color w:val="00000A"/>
          <w:sz w:val="28"/>
          <w:szCs w:val="28"/>
        </w:rPr>
        <w:t xml:space="preserve"> </w:t>
      </w:r>
      <w:r w:rsidRPr="002C7A9D">
        <w:rPr>
          <w:b/>
          <w:bCs/>
          <w:color w:val="00000A"/>
          <w:sz w:val="28"/>
          <w:szCs w:val="28"/>
        </w:rPr>
        <w:t>ФЕДЕРАЦИЯ</w:t>
      </w: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РЕСПУБЛИКА</w:t>
      </w:r>
      <w:r w:rsidRPr="002C7A9D">
        <w:rPr>
          <w:b/>
          <w:bCs/>
          <w:color w:val="00000A"/>
          <w:sz w:val="28"/>
          <w:szCs w:val="28"/>
        </w:rPr>
        <w:t xml:space="preserve"> </w:t>
      </w:r>
      <w:r w:rsidRPr="002C7A9D">
        <w:rPr>
          <w:b/>
          <w:bCs/>
          <w:color w:val="00000A"/>
          <w:sz w:val="28"/>
          <w:szCs w:val="28"/>
        </w:rPr>
        <w:t>КАРЕЛИЯ</w:t>
      </w: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АДМИНИСТРАЦИЯ</w:t>
      </w: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ЛАХДЕНПОХСКОГО</w:t>
      </w:r>
      <w:r w:rsidRPr="002C7A9D">
        <w:rPr>
          <w:b/>
          <w:bCs/>
          <w:color w:val="00000A"/>
          <w:sz w:val="28"/>
          <w:szCs w:val="28"/>
        </w:rPr>
        <w:t xml:space="preserve"> </w:t>
      </w:r>
      <w:r w:rsidRPr="002C7A9D">
        <w:rPr>
          <w:b/>
          <w:bCs/>
          <w:color w:val="00000A"/>
          <w:sz w:val="28"/>
          <w:szCs w:val="28"/>
        </w:rPr>
        <w:t>МУНИЦИПАЛЬНОГО</w:t>
      </w:r>
      <w:r w:rsidRPr="002C7A9D">
        <w:rPr>
          <w:b/>
          <w:bCs/>
          <w:color w:val="00000A"/>
          <w:sz w:val="28"/>
          <w:szCs w:val="28"/>
        </w:rPr>
        <w:t xml:space="preserve"> </w:t>
      </w:r>
      <w:r w:rsidR="00E35DF7">
        <w:rPr>
          <w:b/>
          <w:bCs/>
          <w:color w:val="00000A"/>
          <w:sz w:val="28"/>
          <w:szCs w:val="28"/>
        </w:rPr>
        <w:t>ОКРУГА</w:t>
      </w:r>
    </w:p>
    <w:p w:rsidR="001A0DBD" w:rsidRDefault="001A0DBD" w:rsidP="001A0DBD">
      <w:pPr>
        <w:jc w:val="center"/>
        <w:rPr>
          <w:color w:val="00000A"/>
          <w:sz w:val="28"/>
          <w:szCs w:val="28"/>
        </w:rPr>
      </w:pPr>
    </w:p>
    <w:p w:rsidR="00851E22" w:rsidRPr="002C7A9D" w:rsidRDefault="00851E22" w:rsidP="001A0DBD">
      <w:pPr>
        <w:jc w:val="center"/>
        <w:rPr>
          <w:color w:val="00000A"/>
          <w:sz w:val="28"/>
          <w:szCs w:val="28"/>
        </w:rPr>
      </w:pP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ПОСТАНОВЛЕНИЕ</w:t>
      </w:r>
    </w:p>
    <w:p w:rsidR="001A0DBD" w:rsidRPr="00DB087A" w:rsidRDefault="001A0DBD" w:rsidP="001A0DBD">
      <w:pPr>
        <w:jc w:val="both"/>
        <w:rPr>
          <w:sz w:val="28"/>
          <w:szCs w:val="28"/>
        </w:rPr>
      </w:pPr>
    </w:p>
    <w:p w:rsidR="001A0DBD" w:rsidRPr="00DB087A" w:rsidRDefault="006832AC" w:rsidP="001A0DBD">
      <w:pPr>
        <w:jc w:val="both"/>
        <w:rPr>
          <w:sz w:val="28"/>
          <w:szCs w:val="28"/>
        </w:rPr>
      </w:pPr>
      <w:r>
        <w:rPr>
          <w:sz w:val="28"/>
          <w:szCs w:val="28"/>
        </w:rPr>
        <w:t>__</w:t>
      </w:r>
      <w:r w:rsidR="001A0DBD" w:rsidRPr="00DB087A">
        <w:rPr>
          <w:sz w:val="28"/>
          <w:szCs w:val="28"/>
        </w:rPr>
        <w:t xml:space="preserve"> </w:t>
      </w:r>
      <w:r>
        <w:rPr>
          <w:sz w:val="28"/>
          <w:szCs w:val="28"/>
        </w:rPr>
        <w:t>______</w:t>
      </w:r>
      <w:r w:rsidR="001A0DBD" w:rsidRPr="00867A4D">
        <w:rPr>
          <w:rFonts w:hAnsi="Times New Roman"/>
          <w:sz w:val="28"/>
          <w:szCs w:val="28"/>
        </w:rPr>
        <w:t xml:space="preserve"> </w:t>
      </w:r>
      <w:r w:rsidR="001A0DBD" w:rsidRPr="00DB087A">
        <w:rPr>
          <w:sz w:val="28"/>
          <w:szCs w:val="28"/>
        </w:rPr>
        <w:t>202</w:t>
      </w:r>
      <w:r w:rsidR="00E35DF7">
        <w:rPr>
          <w:sz w:val="28"/>
          <w:szCs w:val="28"/>
        </w:rPr>
        <w:t>6</w:t>
      </w:r>
      <w:r w:rsidR="001A0DBD" w:rsidRPr="00DB087A">
        <w:rPr>
          <w:sz w:val="28"/>
          <w:szCs w:val="28"/>
        </w:rPr>
        <w:t xml:space="preserve"> </w:t>
      </w:r>
      <w:r w:rsidR="001A0DBD" w:rsidRPr="00DB087A">
        <w:rPr>
          <w:sz w:val="28"/>
          <w:szCs w:val="28"/>
        </w:rPr>
        <w:t>г</w:t>
      </w:r>
      <w:r w:rsidR="00851E22">
        <w:rPr>
          <w:sz w:val="28"/>
          <w:szCs w:val="28"/>
        </w:rPr>
        <w:t>.</w:t>
      </w:r>
      <w:r w:rsidR="001A0DBD" w:rsidRPr="00DB087A">
        <w:rPr>
          <w:sz w:val="28"/>
          <w:szCs w:val="28"/>
        </w:rPr>
        <w:t xml:space="preserve">                                             </w:t>
      </w:r>
      <w:r w:rsidR="00851E22">
        <w:rPr>
          <w:sz w:val="28"/>
          <w:szCs w:val="28"/>
        </w:rPr>
        <w:t xml:space="preserve">      </w:t>
      </w:r>
      <w:r w:rsidR="00E3575A" w:rsidRPr="00E3575A">
        <w:rPr>
          <w:rFonts w:hAnsi="Times New Roman"/>
          <w:sz w:val="28"/>
          <w:szCs w:val="28"/>
        </w:rPr>
        <w:t>№</w:t>
      </w:r>
      <w:r w:rsidR="001A0DBD" w:rsidRPr="00DB087A">
        <w:rPr>
          <w:sz w:val="28"/>
          <w:szCs w:val="28"/>
        </w:rPr>
        <w:t xml:space="preserve"> </w:t>
      </w:r>
      <w:r>
        <w:rPr>
          <w:sz w:val="28"/>
          <w:szCs w:val="28"/>
        </w:rPr>
        <w:t>___</w:t>
      </w:r>
      <w:r w:rsidR="001A0DBD" w:rsidRPr="00DB087A">
        <w:rPr>
          <w:sz w:val="28"/>
          <w:szCs w:val="28"/>
        </w:rPr>
        <w:t xml:space="preserve">        </w:t>
      </w:r>
    </w:p>
    <w:p w:rsidR="007620A6" w:rsidRDefault="001A0DBD" w:rsidP="00DF5036">
      <w:pPr>
        <w:jc w:val="both"/>
        <w:rPr>
          <w:sz w:val="28"/>
          <w:szCs w:val="28"/>
        </w:rPr>
      </w:pPr>
      <w:r w:rsidRPr="00DB087A">
        <w:rPr>
          <w:sz w:val="28"/>
          <w:szCs w:val="28"/>
        </w:rPr>
        <w:t xml:space="preserve">      </w:t>
      </w:r>
    </w:p>
    <w:p w:rsidR="00B83D07" w:rsidRPr="001A0DBD" w:rsidRDefault="00B83D07" w:rsidP="00DF5036">
      <w:pPr>
        <w:jc w:val="both"/>
        <w:rPr>
          <w:rFonts w:hAnsi="Times New Roman"/>
          <w:sz w:val="28"/>
          <w:szCs w:val="28"/>
        </w:rPr>
      </w:pPr>
    </w:p>
    <w:p w:rsidR="007620A6" w:rsidRPr="005D6C19" w:rsidRDefault="00747265" w:rsidP="0077732B">
      <w:pPr>
        <w:tabs>
          <w:tab w:val="left" w:pos="3119"/>
        </w:tabs>
        <w:ind w:right="5385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</w:rPr>
        <w:t xml:space="preserve">О внесении изменений в </w:t>
      </w:r>
      <w:r w:rsidR="005D6C19" w:rsidRPr="005D6C19">
        <w:rPr>
          <w:rFonts w:hAnsi="Times New Roman"/>
          <w:sz w:val="28"/>
        </w:rPr>
        <w:t xml:space="preserve"> </w:t>
      </w:r>
      <w:r w:rsidR="00851E22">
        <w:rPr>
          <w:rFonts w:hAnsi="Times New Roman"/>
          <w:sz w:val="28"/>
        </w:rPr>
        <w:t>С</w:t>
      </w:r>
      <w:r w:rsidR="005D6C19" w:rsidRPr="005D6C19">
        <w:rPr>
          <w:rFonts w:hAnsi="Times New Roman"/>
          <w:sz w:val="28"/>
        </w:rPr>
        <w:t>хем</w:t>
      </w:r>
      <w:r>
        <w:rPr>
          <w:rFonts w:hAnsi="Times New Roman"/>
          <w:sz w:val="28"/>
        </w:rPr>
        <w:t>у</w:t>
      </w:r>
      <w:r w:rsidR="005D6C19" w:rsidRPr="005D6C19">
        <w:rPr>
          <w:rFonts w:hAnsi="Times New Roman"/>
          <w:sz w:val="28"/>
        </w:rPr>
        <w:t xml:space="preserve"> размещения нестационарных торговых объектов на территории </w:t>
      </w:r>
      <w:r w:rsidR="00E35DF7">
        <w:rPr>
          <w:rFonts w:hAnsi="Times New Roman"/>
          <w:sz w:val="28"/>
        </w:rPr>
        <w:t>города Лахденпохья</w:t>
      </w:r>
      <w:r w:rsidR="007620A6" w:rsidRPr="005D6C19">
        <w:rPr>
          <w:rFonts w:hAnsi="Times New Roman"/>
          <w:sz w:val="28"/>
          <w:szCs w:val="28"/>
        </w:rPr>
        <w:t xml:space="preserve">    </w:t>
      </w:r>
    </w:p>
    <w:p w:rsidR="007620A6" w:rsidRDefault="007620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1E22" w:rsidRPr="001A0DBD" w:rsidRDefault="00851E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20A6" w:rsidRDefault="005D6C19" w:rsidP="00821029">
      <w:pPr>
        <w:suppressAutoHyphens w:val="0"/>
        <w:ind w:firstLine="567"/>
        <w:jc w:val="both"/>
        <w:rPr>
          <w:rFonts w:hAnsi="Times New Roman"/>
          <w:sz w:val="28"/>
          <w:szCs w:val="28"/>
        </w:rPr>
      </w:pPr>
      <w:proofErr w:type="gramStart"/>
      <w:r w:rsidRPr="005D6C19">
        <w:rPr>
          <w:rFonts w:hAnsi="Times New Roman"/>
          <w:sz w:val="28"/>
          <w:szCs w:val="28"/>
        </w:rPr>
        <w:t xml:space="preserve">Руководствуясь </w:t>
      </w:r>
      <w:r w:rsidR="006832AC" w:rsidRPr="00867A4D">
        <w:rPr>
          <w:rFonts w:hAnsi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 w:rsidR="006832AC">
        <w:rPr>
          <w:rFonts w:hAnsi="Times New Roman"/>
          <w:sz w:val="28"/>
          <w:szCs w:val="28"/>
        </w:rPr>
        <w:t xml:space="preserve"> </w:t>
      </w:r>
      <w:r w:rsidRPr="005D6C19">
        <w:rPr>
          <w:rFonts w:hAnsi="Times New Roman"/>
          <w:sz w:val="28"/>
          <w:szCs w:val="28"/>
        </w:rPr>
        <w:t xml:space="preserve">Федеральным </w:t>
      </w:r>
      <w:r>
        <w:rPr>
          <w:rFonts w:hAnsi="Times New Roman"/>
          <w:sz w:val="28"/>
          <w:szCs w:val="28"/>
        </w:rPr>
        <w:t>з</w:t>
      </w:r>
      <w:r w:rsidRPr="005D6C19">
        <w:rPr>
          <w:rFonts w:hAnsi="Times New Roman"/>
          <w:sz w:val="28"/>
          <w:szCs w:val="28"/>
        </w:rPr>
        <w:t xml:space="preserve">аконом от </w:t>
      </w:r>
      <w:r w:rsidR="0077732B">
        <w:rPr>
          <w:rFonts w:hAnsi="Times New Roman"/>
          <w:sz w:val="28"/>
          <w:szCs w:val="28"/>
        </w:rPr>
        <w:t>20</w:t>
      </w:r>
      <w:r w:rsidRPr="005D6C19">
        <w:rPr>
          <w:rFonts w:hAnsi="Times New Roman"/>
          <w:sz w:val="28"/>
          <w:szCs w:val="28"/>
        </w:rPr>
        <w:t>.</w:t>
      </w:r>
      <w:r w:rsidR="0077732B" w:rsidRPr="00867A4D">
        <w:rPr>
          <w:rFonts w:hAnsi="Times New Roman"/>
          <w:sz w:val="28"/>
          <w:szCs w:val="28"/>
        </w:rPr>
        <w:t>03</w:t>
      </w:r>
      <w:r w:rsidRPr="00867A4D">
        <w:rPr>
          <w:rFonts w:hAnsi="Times New Roman"/>
          <w:sz w:val="28"/>
          <w:szCs w:val="28"/>
        </w:rPr>
        <w:t>.20</w:t>
      </w:r>
      <w:r w:rsidR="0077732B" w:rsidRPr="00867A4D">
        <w:rPr>
          <w:rFonts w:hAnsi="Times New Roman"/>
          <w:sz w:val="28"/>
          <w:szCs w:val="28"/>
        </w:rPr>
        <w:t>25</w:t>
      </w:r>
      <w:r w:rsidRPr="00867A4D">
        <w:rPr>
          <w:rFonts w:hAnsi="Times New Roman"/>
          <w:sz w:val="28"/>
          <w:szCs w:val="28"/>
        </w:rPr>
        <w:t xml:space="preserve"> № </w:t>
      </w:r>
      <w:r w:rsidR="0077732B" w:rsidRPr="00867A4D">
        <w:rPr>
          <w:rFonts w:hAnsi="Times New Roman"/>
          <w:sz w:val="28"/>
          <w:szCs w:val="28"/>
        </w:rPr>
        <w:t>33</w:t>
      </w:r>
      <w:r w:rsidRPr="00867A4D">
        <w:rPr>
          <w:rFonts w:hAnsi="Times New Roman"/>
          <w:sz w:val="28"/>
          <w:szCs w:val="28"/>
        </w:rPr>
        <w:t>-ФЗ «</w:t>
      </w:r>
      <w:r w:rsidR="0077732B" w:rsidRPr="00867A4D">
        <w:rPr>
          <w:rFonts w:eastAsiaTheme="minorEastAsia" w:hAnsi="Times New Roman"/>
          <w:kern w:val="0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Pr="00867A4D">
        <w:rPr>
          <w:rFonts w:hAnsi="Times New Roman"/>
          <w:sz w:val="28"/>
          <w:szCs w:val="28"/>
        </w:rPr>
        <w:t>», Федеральным Законом  от 28.12.2009 № 381-ФЗ  «Об основах государственного регулирования торговой деятельности</w:t>
      </w:r>
      <w:r w:rsidRPr="005D6C19">
        <w:rPr>
          <w:rFonts w:hAnsi="Times New Roman"/>
          <w:sz w:val="28"/>
          <w:szCs w:val="28"/>
        </w:rPr>
        <w:t xml:space="preserve"> в Российской Федерации»</w:t>
      </w:r>
      <w:r>
        <w:rPr>
          <w:rFonts w:hAnsi="Times New Roman"/>
          <w:sz w:val="28"/>
          <w:szCs w:val="28"/>
        </w:rPr>
        <w:t xml:space="preserve">, </w:t>
      </w:r>
      <w:r w:rsidR="00851E22" w:rsidRPr="00851E22">
        <w:rPr>
          <w:rFonts w:hAnsi="Times New Roman"/>
          <w:sz w:val="28"/>
          <w:szCs w:val="28"/>
        </w:rPr>
        <w:t>постановлением Правительства Республики Карелия от 26.04.2017 № 133-П «О мерах по развитию нестационарной торговли на территории</w:t>
      </w:r>
      <w:proofErr w:type="gramEnd"/>
      <w:r w:rsidR="00851E22" w:rsidRPr="00851E22">
        <w:rPr>
          <w:rFonts w:hAnsi="Times New Roman"/>
          <w:sz w:val="28"/>
          <w:szCs w:val="28"/>
        </w:rPr>
        <w:t xml:space="preserve"> Республики Карелия», </w:t>
      </w:r>
      <w:r w:rsidR="00E35DF7" w:rsidRPr="005D6C19">
        <w:rPr>
          <w:rFonts w:hAnsi="Times New Roman"/>
          <w:sz w:val="28"/>
          <w:szCs w:val="28"/>
        </w:rPr>
        <w:t xml:space="preserve">в соответствии с </w:t>
      </w:r>
      <w:r w:rsidR="00E35DF7">
        <w:rPr>
          <w:rFonts w:hAnsi="Times New Roman"/>
          <w:sz w:val="28"/>
          <w:szCs w:val="28"/>
        </w:rPr>
        <w:t>Уставом Лахденпохского муниципального округа,</w:t>
      </w:r>
      <w:r w:rsidR="00E35DF7" w:rsidRPr="00851E22">
        <w:rPr>
          <w:rFonts w:hAnsi="Times New Roman"/>
          <w:sz w:val="28"/>
          <w:szCs w:val="28"/>
        </w:rPr>
        <w:t xml:space="preserve"> </w:t>
      </w:r>
      <w:r w:rsidR="00851E22" w:rsidRPr="00851E22">
        <w:rPr>
          <w:rFonts w:hAnsi="Times New Roman"/>
          <w:sz w:val="28"/>
          <w:szCs w:val="28"/>
        </w:rPr>
        <w:t>Порядком принятия решения о размещении нестационарных торговых объектов на территории Лахденпохского городского поселения, утвержденным постановлением Администрации Лахденпохского муниципального района от 17.03.2021 № 164</w:t>
      </w:r>
      <w:r w:rsidR="00747265">
        <w:rPr>
          <w:rFonts w:hAnsi="Times New Roman"/>
          <w:sz w:val="28"/>
          <w:szCs w:val="28"/>
        </w:rPr>
        <w:t xml:space="preserve">, </w:t>
      </w:r>
      <w:r w:rsidR="00851E22">
        <w:rPr>
          <w:rFonts w:hAnsi="Times New Roman"/>
          <w:sz w:val="28"/>
          <w:szCs w:val="28"/>
        </w:rPr>
        <w:t xml:space="preserve">Администрация Лахденпохского муниципального </w:t>
      </w:r>
      <w:r w:rsidR="00E35DF7">
        <w:rPr>
          <w:rFonts w:hAnsi="Times New Roman"/>
          <w:sz w:val="28"/>
          <w:szCs w:val="28"/>
        </w:rPr>
        <w:t>округа</w:t>
      </w:r>
      <w:r w:rsidR="00851E22">
        <w:rPr>
          <w:rFonts w:hAnsi="Times New Roman"/>
          <w:sz w:val="28"/>
          <w:szCs w:val="28"/>
        </w:rPr>
        <w:t xml:space="preserve"> постановляет</w:t>
      </w:r>
      <w:r w:rsidR="007620A6" w:rsidRPr="001A0DBD">
        <w:rPr>
          <w:rFonts w:hAnsi="Times New Roman"/>
          <w:sz w:val="28"/>
          <w:szCs w:val="28"/>
        </w:rPr>
        <w:t>:</w:t>
      </w:r>
    </w:p>
    <w:p w:rsidR="0027763C" w:rsidRPr="001A0DBD" w:rsidRDefault="0027763C" w:rsidP="00E3575A">
      <w:pPr>
        <w:ind w:firstLine="567"/>
        <w:jc w:val="both"/>
        <w:rPr>
          <w:rFonts w:hAnsi="Times New Roman"/>
          <w:sz w:val="28"/>
          <w:szCs w:val="28"/>
        </w:rPr>
      </w:pPr>
    </w:p>
    <w:p w:rsidR="00124C78" w:rsidRDefault="007620A6" w:rsidP="00F47523">
      <w:pPr>
        <w:numPr>
          <w:ilvl w:val="0"/>
          <w:numId w:val="2"/>
        </w:numPr>
        <w:tabs>
          <w:tab w:val="num" w:pos="0"/>
        </w:tabs>
        <w:autoSpaceDE/>
        <w:autoSpaceDN/>
        <w:adjustRightInd/>
        <w:spacing w:line="100" w:lineRule="atLeast"/>
        <w:ind w:firstLine="567"/>
        <w:jc w:val="both"/>
        <w:rPr>
          <w:rFonts w:hAnsi="Times New Roman"/>
          <w:sz w:val="28"/>
          <w:szCs w:val="28"/>
        </w:rPr>
      </w:pPr>
      <w:r w:rsidRPr="00653578">
        <w:rPr>
          <w:rFonts w:hAnsi="Times New Roman"/>
          <w:sz w:val="28"/>
          <w:szCs w:val="28"/>
        </w:rPr>
        <w:t xml:space="preserve">1. </w:t>
      </w:r>
      <w:proofErr w:type="gramStart"/>
      <w:r w:rsidR="00124C78">
        <w:rPr>
          <w:rFonts w:hAnsi="Times New Roman"/>
          <w:sz w:val="28"/>
          <w:szCs w:val="28"/>
        </w:rPr>
        <w:t>Внести следующие изменения в С</w:t>
      </w:r>
      <w:r w:rsidR="00124C78" w:rsidRPr="00653578">
        <w:rPr>
          <w:rFonts w:hAnsi="Times New Roman"/>
          <w:sz w:val="28"/>
          <w:szCs w:val="28"/>
        </w:rPr>
        <w:t>хем</w:t>
      </w:r>
      <w:r w:rsidR="00124C78">
        <w:rPr>
          <w:rFonts w:hAnsi="Times New Roman"/>
          <w:sz w:val="28"/>
          <w:szCs w:val="28"/>
        </w:rPr>
        <w:t>у</w:t>
      </w:r>
      <w:r w:rsidR="00124C78" w:rsidRPr="00653578">
        <w:rPr>
          <w:rFonts w:hAnsi="Times New Roman"/>
          <w:sz w:val="28"/>
          <w:szCs w:val="28"/>
        </w:rPr>
        <w:t xml:space="preserve"> размещения нестационарных торговых объектов на территории </w:t>
      </w:r>
      <w:r w:rsidR="00E35DF7">
        <w:rPr>
          <w:rFonts w:hAnsi="Times New Roman"/>
          <w:sz w:val="28"/>
          <w:szCs w:val="28"/>
        </w:rPr>
        <w:t>города Лахденпохья</w:t>
      </w:r>
      <w:r w:rsidR="00124C78">
        <w:rPr>
          <w:rFonts w:hAnsi="Times New Roman"/>
          <w:sz w:val="28"/>
          <w:szCs w:val="28"/>
        </w:rPr>
        <w:t>, утвержденную</w:t>
      </w:r>
      <w:r w:rsidR="00124C78" w:rsidRPr="00124C78">
        <w:rPr>
          <w:rFonts w:hAnsi="Times New Roman"/>
          <w:sz w:val="28"/>
          <w:szCs w:val="28"/>
        </w:rPr>
        <w:t xml:space="preserve"> </w:t>
      </w:r>
      <w:r w:rsidR="00124C78" w:rsidRPr="00653578">
        <w:rPr>
          <w:rFonts w:hAnsi="Times New Roman"/>
          <w:sz w:val="28"/>
          <w:szCs w:val="28"/>
        </w:rPr>
        <w:t>постановлени</w:t>
      </w:r>
      <w:r w:rsidR="00124C78">
        <w:rPr>
          <w:rFonts w:hAnsi="Times New Roman"/>
          <w:sz w:val="28"/>
          <w:szCs w:val="28"/>
        </w:rPr>
        <w:t>ем</w:t>
      </w:r>
      <w:r w:rsidR="00124C78" w:rsidRPr="00653578">
        <w:rPr>
          <w:rFonts w:hAnsi="Times New Roman"/>
          <w:sz w:val="28"/>
          <w:szCs w:val="28"/>
        </w:rPr>
        <w:t xml:space="preserve"> Администрации Лахденпохского муниципального района от 27.12.2021 № 1059 (в редакции постановлени</w:t>
      </w:r>
      <w:r w:rsidR="0027117B">
        <w:rPr>
          <w:rFonts w:hAnsi="Times New Roman"/>
          <w:sz w:val="28"/>
          <w:szCs w:val="28"/>
        </w:rPr>
        <w:t>й</w:t>
      </w:r>
      <w:r w:rsidR="00124C78" w:rsidRPr="00653578">
        <w:rPr>
          <w:rFonts w:hAnsi="Times New Roman"/>
          <w:sz w:val="28"/>
          <w:szCs w:val="28"/>
        </w:rPr>
        <w:t xml:space="preserve"> Администрации Лахденпохского муниципального района от 25.03.2022 № 276</w:t>
      </w:r>
      <w:r w:rsidR="0027117B">
        <w:rPr>
          <w:rFonts w:hAnsi="Times New Roman"/>
          <w:sz w:val="28"/>
          <w:szCs w:val="28"/>
        </w:rPr>
        <w:t>, от 20.02.2025 № 113</w:t>
      </w:r>
      <w:r w:rsidR="00492D93">
        <w:rPr>
          <w:rFonts w:hAnsi="Times New Roman"/>
          <w:sz w:val="28"/>
          <w:szCs w:val="28"/>
        </w:rPr>
        <w:t>, от 15.05.2025 № 294</w:t>
      </w:r>
      <w:r w:rsidR="0077732B">
        <w:rPr>
          <w:rFonts w:hAnsi="Times New Roman"/>
          <w:sz w:val="28"/>
          <w:szCs w:val="28"/>
        </w:rPr>
        <w:t>, от 16.05.2025 № 301</w:t>
      </w:r>
      <w:r w:rsidR="006832AC">
        <w:rPr>
          <w:rFonts w:hAnsi="Times New Roman"/>
          <w:sz w:val="28"/>
          <w:szCs w:val="28"/>
        </w:rPr>
        <w:t>, постановления Администрации Лахденпохского муниципального округа от 15.04.2026 № 304</w:t>
      </w:r>
      <w:r w:rsidR="0027117B">
        <w:rPr>
          <w:rFonts w:hAnsi="Times New Roman"/>
          <w:sz w:val="28"/>
          <w:szCs w:val="28"/>
        </w:rPr>
        <w:t>)</w:t>
      </w:r>
      <w:r w:rsidR="00124C78">
        <w:rPr>
          <w:rFonts w:hAnsi="Times New Roman"/>
          <w:sz w:val="28"/>
          <w:szCs w:val="28"/>
        </w:rPr>
        <w:t xml:space="preserve"> (далее – </w:t>
      </w:r>
      <w:r w:rsidR="00867A4D">
        <w:rPr>
          <w:rFonts w:hAnsi="Times New Roman"/>
          <w:sz w:val="28"/>
          <w:szCs w:val="28"/>
        </w:rPr>
        <w:t>Схема</w:t>
      </w:r>
      <w:r w:rsidR="00124C78">
        <w:rPr>
          <w:rFonts w:hAnsi="Times New Roman"/>
          <w:sz w:val="28"/>
          <w:szCs w:val="28"/>
        </w:rPr>
        <w:t>):</w:t>
      </w:r>
      <w:proofErr w:type="gramEnd"/>
    </w:p>
    <w:p w:rsidR="00C91398" w:rsidRDefault="00C91398" w:rsidP="00C91398">
      <w:pPr>
        <w:pStyle w:val="ConsPlusNormal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398">
        <w:rPr>
          <w:rFonts w:ascii="Times New Roman" w:hAnsi="Times New Roman" w:cs="Times New Roman"/>
          <w:sz w:val="28"/>
          <w:szCs w:val="28"/>
        </w:rPr>
        <w:lastRenderedPageBreak/>
        <w:t>1.1.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изложить</w:t>
      </w:r>
      <w:r>
        <w:rPr>
          <w:rFonts w:hAnsi="Times New Roman"/>
          <w:sz w:val="28"/>
          <w:szCs w:val="28"/>
        </w:rPr>
        <w:t xml:space="preserve"> </w:t>
      </w:r>
      <w:r w:rsidR="0077732B">
        <w:rPr>
          <w:rFonts w:ascii="Times New Roman" w:hAnsi="Times New Roman" w:cs="Times New Roman"/>
          <w:sz w:val="28"/>
          <w:szCs w:val="28"/>
        </w:rPr>
        <w:t>текстовую часть</w:t>
      </w:r>
      <w:r w:rsidRPr="0027117B">
        <w:rPr>
          <w:rFonts w:ascii="Times New Roman" w:hAnsi="Times New Roman" w:cs="Times New Roman"/>
          <w:sz w:val="28"/>
          <w:szCs w:val="28"/>
        </w:rPr>
        <w:t xml:space="preserve"> </w:t>
      </w:r>
      <w:r w:rsidR="0077732B">
        <w:rPr>
          <w:rFonts w:ascii="Times New Roman" w:hAnsi="Times New Roman" w:cs="Times New Roman"/>
          <w:sz w:val="28"/>
          <w:szCs w:val="28"/>
        </w:rPr>
        <w:t>Схемы</w:t>
      </w:r>
      <w:r w:rsidRPr="00492D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7732B">
        <w:rPr>
          <w:rFonts w:ascii="Times New Roman" w:hAnsi="Times New Roman" w:cs="Times New Roman"/>
          <w:sz w:val="28"/>
          <w:szCs w:val="28"/>
        </w:rPr>
        <w:t>новой редакции (</w:t>
      </w:r>
      <w:r w:rsidR="0077732B" w:rsidRPr="0027117B">
        <w:rPr>
          <w:rFonts w:ascii="Times New Roman" w:hAnsi="Times New Roman" w:cs="Times New Roman"/>
          <w:sz w:val="28"/>
          <w:szCs w:val="28"/>
        </w:rPr>
        <w:t>Приложени</w:t>
      </w:r>
      <w:r w:rsidR="0077732B">
        <w:rPr>
          <w:rFonts w:ascii="Times New Roman" w:hAnsi="Times New Roman" w:cs="Times New Roman"/>
          <w:sz w:val="28"/>
          <w:szCs w:val="28"/>
        </w:rPr>
        <w:t>е</w:t>
      </w:r>
      <w:r w:rsidR="0077732B" w:rsidRPr="0027117B">
        <w:rPr>
          <w:rFonts w:ascii="Times New Roman" w:hAnsi="Times New Roman" w:cs="Times New Roman"/>
          <w:sz w:val="28"/>
          <w:szCs w:val="28"/>
        </w:rPr>
        <w:t xml:space="preserve"> 1</w:t>
      </w:r>
      <w:r w:rsidR="006832AC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77732B">
        <w:rPr>
          <w:rFonts w:ascii="Times New Roman" w:hAnsi="Times New Roman" w:cs="Times New Roman"/>
          <w:sz w:val="28"/>
          <w:szCs w:val="28"/>
        </w:rPr>
        <w:t>);</w:t>
      </w:r>
    </w:p>
    <w:p w:rsidR="006832AC" w:rsidRDefault="0077732B" w:rsidP="00C91398">
      <w:pPr>
        <w:pStyle w:val="ConsPlusNormal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2AC">
        <w:rPr>
          <w:rFonts w:ascii="Times New Roman" w:hAnsi="Times New Roman" w:cs="Times New Roman"/>
          <w:sz w:val="28"/>
          <w:szCs w:val="28"/>
        </w:rPr>
        <w:t xml:space="preserve">1.2. </w:t>
      </w:r>
      <w:r w:rsidR="006832AC">
        <w:rPr>
          <w:rFonts w:ascii="Times New Roman" w:hAnsi="Times New Roman" w:cs="Times New Roman"/>
          <w:sz w:val="28"/>
          <w:szCs w:val="28"/>
        </w:rPr>
        <w:t>дополнить</w:t>
      </w:r>
      <w:r w:rsidRPr="006832AC">
        <w:rPr>
          <w:rFonts w:ascii="Times New Roman" w:hAnsi="Times New Roman" w:cs="Times New Roman"/>
          <w:sz w:val="28"/>
          <w:szCs w:val="28"/>
        </w:rPr>
        <w:t xml:space="preserve"> графическ</w:t>
      </w:r>
      <w:r w:rsidR="006832AC">
        <w:rPr>
          <w:rFonts w:ascii="Times New Roman" w:hAnsi="Times New Roman" w:cs="Times New Roman"/>
          <w:sz w:val="28"/>
          <w:szCs w:val="28"/>
        </w:rPr>
        <w:t>ую</w:t>
      </w:r>
      <w:r w:rsidRPr="006832AC">
        <w:rPr>
          <w:rFonts w:ascii="Times New Roman" w:hAnsi="Times New Roman" w:cs="Times New Roman"/>
          <w:sz w:val="28"/>
          <w:szCs w:val="28"/>
        </w:rPr>
        <w:t xml:space="preserve"> част</w:t>
      </w:r>
      <w:r w:rsidR="006832AC">
        <w:rPr>
          <w:rFonts w:ascii="Times New Roman" w:hAnsi="Times New Roman" w:cs="Times New Roman"/>
          <w:sz w:val="28"/>
          <w:szCs w:val="28"/>
        </w:rPr>
        <w:t>ь</w:t>
      </w:r>
      <w:r w:rsidRPr="006832AC">
        <w:rPr>
          <w:rFonts w:ascii="Times New Roman" w:hAnsi="Times New Roman" w:cs="Times New Roman"/>
          <w:sz w:val="28"/>
          <w:szCs w:val="28"/>
        </w:rPr>
        <w:t xml:space="preserve"> Схемы </w:t>
      </w:r>
      <w:r w:rsidR="006832AC">
        <w:rPr>
          <w:rFonts w:ascii="Times New Roman" w:hAnsi="Times New Roman" w:cs="Times New Roman"/>
          <w:sz w:val="28"/>
          <w:szCs w:val="28"/>
        </w:rPr>
        <w:t>приложением 10 (Приложение 2 к настоящему постановлению);</w:t>
      </w:r>
    </w:p>
    <w:p w:rsidR="0077732B" w:rsidRPr="006832AC" w:rsidRDefault="006832AC" w:rsidP="00C91398">
      <w:pPr>
        <w:pStyle w:val="ConsPlusNormal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>дополнить</w:t>
      </w:r>
      <w:r w:rsidRPr="006832AC">
        <w:rPr>
          <w:rFonts w:ascii="Times New Roman" w:hAnsi="Times New Roman" w:cs="Times New Roman"/>
          <w:sz w:val="28"/>
          <w:szCs w:val="28"/>
        </w:rPr>
        <w:t xml:space="preserve"> графическ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6832AC">
        <w:rPr>
          <w:rFonts w:ascii="Times New Roman" w:hAnsi="Times New Roman" w:cs="Times New Roman"/>
          <w:sz w:val="28"/>
          <w:szCs w:val="28"/>
        </w:rPr>
        <w:t xml:space="preserve"> част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832AC">
        <w:rPr>
          <w:rFonts w:ascii="Times New Roman" w:hAnsi="Times New Roman" w:cs="Times New Roman"/>
          <w:sz w:val="28"/>
          <w:szCs w:val="28"/>
        </w:rPr>
        <w:t xml:space="preserve"> Схемы </w:t>
      </w:r>
      <w:r>
        <w:rPr>
          <w:rFonts w:ascii="Times New Roman" w:hAnsi="Times New Roman" w:cs="Times New Roman"/>
          <w:sz w:val="28"/>
          <w:szCs w:val="28"/>
        </w:rPr>
        <w:t xml:space="preserve">приложением </w:t>
      </w:r>
      <w:r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(Приложение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постановлению)</w:t>
      </w:r>
      <w:r w:rsidR="0077732B" w:rsidRPr="006832AC">
        <w:rPr>
          <w:rFonts w:ascii="Times New Roman" w:hAnsi="Times New Roman" w:cs="Times New Roman"/>
          <w:sz w:val="28"/>
          <w:szCs w:val="28"/>
        </w:rPr>
        <w:t>.</w:t>
      </w:r>
    </w:p>
    <w:p w:rsidR="007620A6" w:rsidRPr="00200CC5" w:rsidRDefault="00A004AA" w:rsidP="00B83D07">
      <w:pPr>
        <w:ind w:firstLine="709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2. </w:t>
      </w:r>
      <w:r w:rsidR="007620A6" w:rsidRPr="00200CC5">
        <w:rPr>
          <w:rFonts w:hAnsi="Times New Roman"/>
          <w:sz w:val="28"/>
          <w:szCs w:val="28"/>
        </w:rPr>
        <w:t xml:space="preserve">Настоящее постановление разместить </w:t>
      </w:r>
      <w:r w:rsidR="00867A4D">
        <w:rPr>
          <w:rFonts w:hAnsi="Times New Roman"/>
          <w:sz w:val="28"/>
          <w:szCs w:val="28"/>
        </w:rPr>
        <w:t xml:space="preserve">в </w:t>
      </w:r>
      <w:r w:rsidR="00867A4D" w:rsidRPr="00200CC5">
        <w:rPr>
          <w:rFonts w:hAnsi="Times New Roman"/>
          <w:sz w:val="28"/>
          <w:szCs w:val="28"/>
        </w:rPr>
        <w:t>информационно-телекоммуникационной сети «Интернет</w:t>
      </w:r>
      <w:r w:rsidR="00867A4D" w:rsidRPr="001A2B69">
        <w:rPr>
          <w:rFonts w:hAnsi="Times New Roman"/>
          <w:sz w:val="28"/>
          <w:szCs w:val="28"/>
        </w:rPr>
        <w:t>»</w:t>
      </w:r>
      <w:r w:rsidR="00867A4D">
        <w:rPr>
          <w:rFonts w:hAnsi="Times New Roman"/>
          <w:sz w:val="28"/>
          <w:szCs w:val="28"/>
        </w:rPr>
        <w:t xml:space="preserve"> </w:t>
      </w:r>
      <w:r w:rsidR="007620A6" w:rsidRPr="00200CC5">
        <w:rPr>
          <w:rFonts w:hAnsi="Times New Roman"/>
          <w:sz w:val="28"/>
          <w:szCs w:val="28"/>
        </w:rPr>
        <w:t xml:space="preserve">на официальном сайте </w:t>
      </w:r>
      <w:r w:rsidR="00E35DF7">
        <w:rPr>
          <w:rFonts w:hAnsi="Times New Roman"/>
          <w:sz w:val="28"/>
          <w:szCs w:val="28"/>
        </w:rPr>
        <w:t xml:space="preserve">Администрации Лахденпохского муниципального округа </w:t>
      </w:r>
      <w:r w:rsidR="008C6008">
        <w:rPr>
          <w:rFonts w:hAnsi="Times New Roman"/>
          <w:sz w:val="28"/>
          <w:szCs w:val="28"/>
        </w:rPr>
        <w:t>(</w:t>
      </w:r>
      <w:hyperlink r:id="rId10" w:history="1">
        <w:r w:rsidR="008C6008" w:rsidRPr="00F734D1">
          <w:rPr>
            <w:rStyle w:val="ad"/>
            <w:rFonts w:hAnsi="Times New Roman"/>
            <w:sz w:val="28"/>
            <w:szCs w:val="28"/>
          </w:rPr>
          <w:t>https://lah-mr.ru/</w:t>
        </w:r>
      </w:hyperlink>
      <w:proofErr w:type="gramStart"/>
      <w:r w:rsidR="008C6008">
        <w:rPr>
          <w:rFonts w:hAnsi="Times New Roman"/>
          <w:sz w:val="28"/>
          <w:szCs w:val="28"/>
        </w:rPr>
        <w:t xml:space="preserve"> )</w:t>
      </w:r>
      <w:proofErr w:type="gramEnd"/>
      <w:r w:rsidR="007620A6" w:rsidRPr="001A2B69">
        <w:rPr>
          <w:rFonts w:hAnsi="Times New Roman"/>
          <w:sz w:val="28"/>
          <w:szCs w:val="28"/>
        </w:rPr>
        <w:t xml:space="preserve">.  </w:t>
      </w:r>
    </w:p>
    <w:p w:rsidR="007620A6" w:rsidRPr="00200CC5" w:rsidRDefault="008C6008" w:rsidP="00B83D07">
      <w:pPr>
        <w:ind w:firstLine="709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3</w:t>
      </w:r>
      <w:r w:rsidR="007620A6" w:rsidRPr="00200CC5">
        <w:rPr>
          <w:rFonts w:hAnsi="Times New Roman"/>
          <w:sz w:val="28"/>
          <w:szCs w:val="28"/>
        </w:rPr>
        <w:t xml:space="preserve">. </w:t>
      </w:r>
      <w:proofErr w:type="gramStart"/>
      <w:r w:rsidR="001A0DBD" w:rsidRPr="00200CC5">
        <w:rPr>
          <w:rFonts w:hAnsi="Times New Roman"/>
          <w:sz w:val="28"/>
          <w:szCs w:val="28"/>
        </w:rPr>
        <w:t>Контроль за</w:t>
      </w:r>
      <w:proofErr w:type="gramEnd"/>
      <w:r w:rsidR="001A0DBD" w:rsidRPr="00200CC5">
        <w:rPr>
          <w:rFonts w:hAnsi="Times New Roman"/>
          <w:sz w:val="28"/>
          <w:szCs w:val="28"/>
        </w:rPr>
        <w:t xml:space="preserve"> исполнением настоящего постановления оставляю за собой</w:t>
      </w:r>
      <w:r w:rsidR="008F64AA" w:rsidRPr="00200CC5">
        <w:rPr>
          <w:rFonts w:hAnsi="Times New Roman"/>
          <w:sz w:val="28"/>
          <w:szCs w:val="28"/>
        </w:rPr>
        <w:t>.</w:t>
      </w:r>
    </w:p>
    <w:p w:rsidR="00FC2F80" w:rsidRDefault="00FC2F80" w:rsidP="00A36B61">
      <w:pPr>
        <w:pStyle w:val="a4"/>
        <w:rPr>
          <w:rFonts w:hAnsi="Times New Roman"/>
          <w:sz w:val="28"/>
          <w:szCs w:val="28"/>
        </w:rPr>
      </w:pPr>
    </w:p>
    <w:p w:rsidR="00FC2F80" w:rsidRDefault="00FC2F80" w:rsidP="00A36B61">
      <w:pPr>
        <w:pStyle w:val="a4"/>
        <w:rPr>
          <w:rFonts w:hAnsi="Times New Roman"/>
          <w:sz w:val="28"/>
          <w:szCs w:val="28"/>
        </w:rPr>
      </w:pPr>
    </w:p>
    <w:p w:rsidR="008C6008" w:rsidRPr="008C6008" w:rsidRDefault="006832AC" w:rsidP="008C6008">
      <w:pPr>
        <w:suppressAutoHyphens w:val="0"/>
        <w:rPr>
          <w:rFonts w:hAnsi="Times New Roman"/>
          <w:color w:val="00000A"/>
          <w:sz w:val="28"/>
          <w:szCs w:val="28"/>
        </w:rPr>
      </w:pPr>
      <w:r>
        <w:rPr>
          <w:rFonts w:hAnsi="Times New Roman"/>
          <w:color w:val="00000A"/>
          <w:sz w:val="28"/>
          <w:szCs w:val="28"/>
        </w:rPr>
        <w:t>Г</w:t>
      </w:r>
      <w:r w:rsidR="008C6008" w:rsidRPr="008C6008">
        <w:rPr>
          <w:rFonts w:hAnsi="Times New Roman"/>
          <w:color w:val="00000A"/>
          <w:sz w:val="28"/>
          <w:szCs w:val="28"/>
        </w:rPr>
        <w:t>лав</w:t>
      </w:r>
      <w:r>
        <w:rPr>
          <w:rFonts w:hAnsi="Times New Roman"/>
          <w:color w:val="00000A"/>
          <w:sz w:val="28"/>
          <w:szCs w:val="28"/>
        </w:rPr>
        <w:t>а</w:t>
      </w:r>
      <w:r w:rsidR="00E35DF7">
        <w:rPr>
          <w:rFonts w:hAnsi="Times New Roman"/>
          <w:color w:val="00000A"/>
          <w:sz w:val="28"/>
          <w:szCs w:val="28"/>
        </w:rPr>
        <w:t xml:space="preserve"> </w:t>
      </w:r>
      <w:r w:rsidR="008C6008" w:rsidRPr="008C6008">
        <w:rPr>
          <w:rFonts w:hAnsi="Times New Roman"/>
          <w:color w:val="00000A"/>
          <w:sz w:val="28"/>
          <w:szCs w:val="28"/>
        </w:rPr>
        <w:t xml:space="preserve"> </w:t>
      </w:r>
    </w:p>
    <w:p w:rsidR="008C6008" w:rsidRPr="008C6008" w:rsidRDefault="00867A4D" w:rsidP="008C6008">
      <w:pPr>
        <w:suppressAutoHyphens w:val="0"/>
        <w:rPr>
          <w:rFonts w:hAnsi="Times New Roman"/>
          <w:color w:val="00000A"/>
          <w:sz w:val="28"/>
          <w:szCs w:val="28"/>
          <w:u w:val="single"/>
        </w:rPr>
      </w:pPr>
      <w:proofErr w:type="gramStart"/>
      <w:r w:rsidRPr="00551814">
        <w:rPr>
          <w:rFonts w:hAnsi="Times New Roman"/>
          <w:color w:val="00000A"/>
          <w:sz w:val="28"/>
          <w:szCs w:val="28"/>
          <w:u w:val="single"/>
        </w:rPr>
        <w:t>Лахденпохского</w:t>
      </w:r>
      <w:r w:rsidRPr="008C6008">
        <w:rPr>
          <w:rFonts w:hAnsi="Times New Roman"/>
          <w:color w:val="00000A"/>
          <w:sz w:val="28"/>
          <w:szCs w:val="28"/>
          <w:u w:val="single"/>
        </w:rPr>
        <w:t xml:space="preserve"> </w:t>
      </w:r>
      <w:r w:rsidR="008C6008" w:rsidRPr="008C6008">
        <w:rPr>
          <w:rFonts w:hAnsi="Times New Roman"/>
          <w:color w:val="00000A"/>
          <w:sz w:val="28"/>
          <w:szCs w:val="28"/>
          <w:u w:val="single"/>
        </w:rPr>
        <w:t xml:space="preserve">муниципального </w:t>
      </w:r>
      <w:r w:rsidR="00E35DF7">
        <w:rPr>
          <w:rFonts w:hAnsi="Times New Roman"/>
          <w:color w:val="00000A"/>
          <w:sz w:val="28"/>
          <w:szCs w:val="28"/>
          <w:u w:val="single"/>
        </w:rPr>
        <w:t>округа</w:t>
      </w:r>
      <w:r w:rsidR="008C6008" w:rsidRPr="008C6008">
        <w:rPr>
          <w:rFonts w:hAnsi="Times New Roman"/>
          <w:color w:val="00000A"/>
          <w:sz w:val="28"/>
          <w:szCs w:val="28"/>
          <w:u w:val="single"/>
        </w:rPr>
        <w:tab/>
      </w:r>
      <w:r w:rsidR="008C6008" w:rsidRPr="008C6008">
        <w:rPr>
          <w:rFonts w:hAnsi="Times New Roman"/>
          <w:color w:val="00000A"/>
          <w:sz w:val="28"/>
          <w:szCs w:val="28"/>
          <w:u w:val="single"/>
        </w:rPr>
        <w:tab/>
      </w:r>
      <w:r w:rsidR="00E35DF7">
        <w:rPr>
          <w:rFonts w:hAnsi="Times New Roman"/>
          <w:color w:val="00000A"/>
          <w:sz w:val="28"/>
          <w:szCs w:val="28"/>
          <w:u w:val="single"/>
        </w:rPr>
        <w:t xml:space="preserve">          </w:t>
      </w:r>
      <w:r w:rsidR="006832AC">
        <w:rPr>
          <w:rFonts w:hAnsi="Times New Roman"/>
          <w:color w:val="00000A"/>
          <w:sz w:val="28"/>
          <w:szCs w:val="28"/>
          <w:u w:val="single"/>
        </w:rPr>
        <w:t xml:space="preserve">    </w:t>
      </w:r>
      <w:r w:rsidR="00E35DF7">
        <w:rPr>
          <w:rFonts w:hAnsi="Times New Roman"/>
          <w:color w:val="00000A"/>
          <w:sz w:val="28"/>
          <w:szCs w:val="28"/>
          <w:u w:val="single"/>
        </w:rPr>
        <w:t xml:space="preserve">     </w:t>
      </w:r>
      <w:r w:rsidR="006832AC">
        <w:rPr>
          <w:rFonts w:hAnsi="Times New Roman"/>
          <w:color w:val="00000A"/>
          <w:sz w:val="28"/>
          <w:szCs w:val="28"/>
          <w:u w:val="single"/>
        </w:rPr>
        <w:t>Г.И. Тимина</w:t>
      </w:r>
      <w:proofErr w:type="gramEnd"/>
    </w:p>
    <w:p w:rsidR="008C6008" w:rsidRPr="008C6008" w:rsidRDefault="008C6008" w:rsidP="008C6008">
      <w:pPr>
        <w:suppressAutoHyphens w:val="0"/>
        <w:rPr>
          <w:rFonts w:hAnsi="Times New Roman"/>
          <w:iCs/>
          <w:sz w:val="22"/>
          <w:szCs w:val="22"/>
          <w:lang w:eastAsia="ar-SA"/>
        </w:rPr>
      </w:pPr>
      <w:r w:rsidRPr="008C6008">
        <w:rPr>
          <w:rFonts w:hAnsi="Times New Roman"/>
          <w:iCs/>
          <w:sz w:val="22"/>
          <w:szCs w:val="22"/>
          <w:lang w:eastAsia="ar-SA"/>
        </w:rPr>
        <w:t>Разослать: дело, отдел экономики и инвестиционной политики</w:t>
      </w:r>
      <w:r>
        <w:rPr>
          <w:rFonts w:hAnsi="Times New Roman"/>
          <w:iCs/>
          <w:sz w:val="22"/>
          <w:szCs w:val="22"/>
          <w:lang w:eastAsia="ar-SA"/>
        </w:rPr>
        <w:t>, отдел строительства и земельных отношения, МКУ «КИО ЖКХ»</w:t>
      </w:r>
    </w:p>
    <w:p w:rsidR="00E3575A" w:rsidRPr="008C6008" w:rsidRDefault="00E3575A" w:rsidP="00B83D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E3575A" w:rsidRPr="008C6008" w:rsidSect="00851E22">
      <w:headerReference w:type="default" r:id="rId11"/>
      <w:pgSz w:w="11906" w:h="16838"/>
      <w:pgMar w:top="1134" w:right="851" w:bottom="1134" w:left="1701" w:header="720" w:footer="720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9DA" w:rsidRDefault="005949DA">
      <w:r>
        <w:separator/>
      </w:r>
    </w:p>
  </w:endnote>
  <w:endnote w:type="continuationSeparator" w:id="0">
    <w:p w:rsidR="005949DA" w:rsidRDefault="00594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9DA" w:rsidRDefault="005949DA">
      <w:r>
        <w:rPr>
          <w:rFonts w:ascii="Liberation Serif" w:eastAsiaTheme="minorEastAsia"/>
          <w:kern w:val="0"/>
        </w:rPr>
        <w:separator/>
      </w:r>
    </w:p>
  </w:footnote>
  <w:footnote w:type="continuationSeparator" w:id="0">
    <w:p w:rsidR="005949DA" w:rsidRDefault="005949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2AC" w:rsidRDefault="006832AC">
    <w:pPr>
      <w:pStyle w:val="a9"/>
    </w:pPr>
    <w:r>
      <w:t>ПРОЕКТ</w:t>
    </w:r>
  </w:p>
  <w:p w:rsidR="006832AC" w:rsidRDefault="006832A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29E2FD2"/>
    <w:lvl w:ilvl="0">
      <w:start w:val="3"/>
      <w:numFmt w:val="decimal"/>
      <w:lvlText w:val="%1."/>
      <w:lvlJc w:val="left"/>
      <w:pPr>
        <w:ind w:left="2345" w:hanging="360"/>
      </w:pPr>
      <w:rPr>
        <w:rFonts w:eastAsia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3207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3927" w:hanging="18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4647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5367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6087" w:hanging="18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6807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7527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8247" w:hanging="180"/>
      </w:pPr>
      <w:rPr>
        <w:rFonts w:eastAsia="Times New Roman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>
    <w:nsid w:val="04932243"/>
    <w:multiLevelType w:val="hybridMultilevel"/>
    <w:tmpl w:val="898AEC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726036"/>
    <w:multiLevelType w:val="hybridMultilevel"/>
    <w:tmpl w:val="2E3295DC"/>
    <w:lvl w:ilvl="0" w:tplc="B03808A0">
      <w:start w:val="3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E531080"/>
    <w:multiLevelType w:val="hybridMultilevel"/>
    <w:tmpl w:val="A4805EB6"/>
    <w:lvl w:ilvl="0" w:tplc="B5B4668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0A6"/>
    <w:rsid w:val="00003701"/>
    <w:rsid w:val="000243AD"/>
    <w:rsid w:val="00034BB2"/>
    <w:rsid w:val="00063656"/>
    <w:rsid w:val="000677DB"/>
    <w:rsid w:val="0010666A"/>
    <w:rsid w:val="001107F1"/>
    <w:rsid w:val="00124C78"/>
    <w:rsid w:val="00183E5A"/>
    <w:rsid w:val="00184FBA"/>
    <w:rsid w:val="001900A6"/>
    <w:rsid w:val="00193DF3"/>
    <w:rsid w:val="00197585"/>
    <w:rsid w:val="001A0DBD"/>
    <w:rsid w:val="001A2B69"/>
    <w:rsid w:val="001A6E60"/>
    <w:rsid w:val="001B632B"/>
    <w:rsid w:val="001C4077"/>
    <w:rsid w:val="00200CC5"/>
    <w:rsid w:val="00203AD8"/>
    <w:rsid w:val="002143C8"/>
    <w:rsid w:val="00217168"/>
    <w:rsid w:val="00222746"/>
    <w:rsid w:val="00231B19"/>
    <w:rsid w:val="00244270"/>
    <w:rsid w:val="00245667"/>
    <w:rsid w:val="00253CA6"/>
    <w:rsid w:val="00255B24"/>
    <w:rsid w:val="0027117B"/>
    <w:rsid w:val="0027763C"/>
    <w:rsid w:val="002848E3"/>
    <w:rsid w:val="00291068"/>
    <w:rsid w:val="002B0E6A"/>
    <w:rsid w:val="002C2708"/>
    <w:rsid w:val="002C306C"/>
    <w:rsid w:val="002C5C05"/>
    <w:rsid w:val="002C7A9D"/>
    <w:rsid w:val="002E1700"/>
    <w:rsid w:val="002F1592"/>
    <w:rsid w:val="002F5AA4"/>
    <w:rsid w:val="00303695"/>
    <w:rsid w:val="00304B39"/>
    <w:rsid w:val="0031630A"/>
    <w:rsid w:val="003254FB"/>
    <w:rsid w:val="0032690E"/>
    <w:rsid w:val="003547F0"/>
    <w:rsid w:val="0036586C"/>
    <w:rsid w:val="00395A88"/>
    <w:rsid w:val="003A7A5F"/>
    <w:rsid w:val="003B41C7"/>
    <w:rsid w:val="003D4806"/>
    <w:rsid w:val="003D487F"/>
    <w:rsid w:val="003D53D0"/>
    <w:rsid w:val="003E590C"/>
    <w:rsid w:val="003E75A7"/>
    <w:rsid w:val="00400CF9"/>
    <w:rsid w:val="00407FC9"/>
    <w:rsid w:val="0042691C"/>
    <w:rsid w:val="004314B5"/>
    <w:rsid w:val="00432D87"/>
    <w:rsid w:val="00451202"/>
    <w:rsid w:val="0045149E"/>
    <w:rsid w:val="004640EA"/>
    <w:rsid w:val="004737AF"/>
    <w:rsid w:val="004740E4"/>
    <w:rsid w:val="00492D93"/>
    <w:rsid w:val="004A3C01"/>
    <w:rsid w:val="004C35FB"/>
    <w:rsid w:val="004D7752"/>
    <w:rsid w:val="004E04AC"/>
    <w:rsid w:val="00517284"/>
    <w:rsid w:val="00521C08"/>
    <w:rsid w:val="00530C5A"/>
    <w:rsid w:val="005378DB"/>
    <w:rsid w:val="00547155"/>
    <w:rsid w:val="00551814"/>
    <w:rsid w:val="00563F1A"/>
    <w:rsid w:val="00583B6E"/>
    <w:rsid w:val="005949DA"/>
    <w:rsid w:val="005D6C19"/>
    <w:rsid w:val="006027A7"/>
    <w:rsid w:val="0060726A"/>
    <w:rsid w:val="006252C1"/>
    <w:rsid w:val="00637423"/>
    <w:rsid w:val="00653578"/>
    <w:rsid w:val="006832AC"/>
    <w:rsid w:val="0068421E"/>
    <w:rsid w:val="006B2C9C"/>
    <w:rsid w:val="006B4A0C"/>
    <w:rsid w:val="006B69E4"/>
    <w:rsid w:val="006B7819"/>
    <w:rsid w:val="006C7334"/>
    <w:rsid w:val="007064EC"/>
    <w:rsid w:val="00725AAB"/>
    <w:rsid w:val="00740039"/>
    <w:rsid w:val="00747265"/>
    <w:rsid w:val="0075143F"/>
    <w:rsid w:val="007620A6"/>
    <w:rsid w:val="00764FDF"/>
    <w:rsid w:val="00776A97"/>
    <w:rsid w:val="0077732B"/>
    <w:rsid w:val="007C07DB"/>
    <w:rsid w:val="007C53F8"/>
    <w:rsid w:val="007D4CBA"/>
    <w:rsid w:val="007F3B97"/>
    <w:rsid w:val="007F4EE8"/>
    <w:rsid w:val="00821029"/>
    <w:rsid w:val="00822417"/>
    <w:rsid w:val="00826F97"/>
    <w:rsid w:val="00845356"/>
    <w:rsid w:val="00845E6D"/>
    <w:rsid w:val="00851E22"/>
    <w:rsid w:val="00851EBC"/>
    <w:rsid w:val="00867A4D"/>
    <w:rsid w:val="008A6279"/>
    <w:rsid w:val="008B78AF"/>
    <w:rsid w:val="008C6008"/>
    <w:rsid w:val="008D09F3"/>
    <w:rsid w:val="008F64AA"/>
    <w:rsid w:val="00900B66"/>
    <w:rsid w:val="00910FAC"/>
    <w:rsid w:val="00923A73"/>
    <w:rsid w:val="0099201B"/>
    <w:rsid w:val="0099730A"/>
    <w:rsid w:val="009D1AB9"/>
    <w:rsid w:val="00A004AA"/>
    <w:rsid w:val="00A2134F"/>
    <w:rsid w:val="00A2216F"/>
    <w:rsid w:val="00A30E8E"/>
    <w:rsid w:val="00A34C5C"/>
    <w:rsid w:val="00A36B61"/>
    <w:rsid w:val="00A41603"/>
    <w:rsid w:val="00A47CD9"/>
    <w:rsid w:val="00A610F2"/>
    <w:rsid w:val="00A70CBE"/>
    <w:rsid w:val="00A8164D"/>
    <w:rsid w:val="00A84216"/>
    <w:rsid w:val="00AA14A0"/>
    <w:rsid w:val="00AA51EE"/>
    <w:rsid w:val="00AF5C0F"/>
    <w:rsid w:val="00AF6A75"/>
    <w:rsid w:val="00B002C4"/>
    <w:rsid w:val="00B0066F"/>
    <w:rsid w:val="00B04C14"/>
    <w:rsid w:val="00B13BC0"/>
    <w:rsid w:val="00B15390"/>
    <w:rsid w:val="00B37C40"/>
    <w:rsid w:val="00B512EB"/>
    <w:rsid w:val="00B62995"/>
    <w:rsid w:val="00B80BCC"/>
    <w:rsid w:val="00B83A6C"/>
    <w:rsid w:val="00B83D07"/>
    <w:rsid w:val="00B87540"/>
    <w:rsid w:val="00B87BE7"/>
    <w:rsid w:val="00B910A7"/>
    <w:rsid w:val="00BA1AF6"/>
    <w:rsid w:val="00BB3FE1"/>
    <w:rsid w:val="00BB4008"/>
    <w:rsid w:val="00BE5D7C"/>
    <w:rsid w:val="00C21A32"/>
    <w:rsid w:val="00C25016"/>
    <w:rsid w:val="00C3194A"/>
    <w:rsid w:val="00C3564C"/>
    <w:rsid w:val="00C43449"/>
    <w:rsid w:val="00C515A1"/>
    <w:rsid w:val="00C73600"/>
    <w:rsid w:val="00C865E9"/>
    <w:rsid w:val="00C91398"/>
    <w:rsid w:val="00CA6088"/>
    <w:rsid w:val="00CB12E0"/>
    <w:rsid w:val="00CC3CAC"/>
    <w:rsid w:val="00D03FC6"/>
    <w:rsid w:val="00D16A07"/>
    <w:rsid w:val="00D25644"/>
    <w:rsid w:val="00D409C8"/>
    <w:rsid w:val="00D40D8D"/>
    <w:rsid w:val="00D44F64"/>
    <w:rsid w:val="00D47DB7"/>
    <w:rsid w:val="00D67E31"/>
    <w:rsid w:val="00D82CBA"/>
    <w:rsid w:val="00D86BBA"/>
    <w:rsid w:val="00DB087A"/>
    <w:rsid w:val="00DB695D"/>
    <w:rsid w:val="00DD72DE"/>
    <w:rsid w:val="00DE73D3"/>
    <w:rsid w:val="00DF5036"/>
    <w:rsid w:val="00E075D9"/>
    <w:rsid w:val="00E24A83"/>
    <w:rsid w:val="00E3575A"/>
    <w:rsid w:val="00E35DF7"/>
    <w:rsid w:val="00E44812"/>
    <w:rsid w:val="00E5581B"/>
    <w:rsid w:val="00E56B81"/>
    <w:rsid w:val="00E712EA"/>
    <w:rsid w:val="00E714A0"/>
    <w:rsid w:val="00E9655B"/>
    <w:rsid w:val="00EA19B7"/>
    <w:rsid w:val="00EA4494"/>
    <w:rsid w:val="00EE3F4E"/>
    <w:rsid w:val="00EF47FF"/>
    <w:rsid w:val="00F20520"/>
    <w:rsid w:val="00F23656"/>
    <w:rsid w:val="00F44AA9"/>
    <w:rsid w:val="00F47523"/>
    <w:rsid w:val="00F554A8"/>
    <w:rsid w:val="00F57E91"/>
    <w:rsid w:val="00F90BD3"/>
    <w:rsid w:val="00F929D9"/>
    <w:rsid w:val="00FA23E0"/>
    <w:rsid w:val="00FA3D91"/>
    <w:rsid w:val="00FA6C92"/>
    <w:rsid w:val="00FB5DDB"/>
    <w:rsid w:val="00FB6749"/>
    <w:rsid w:val="00FC2F80"/>
    <w:rsid w:val="00FC78C3"/>
    <w:rsid w:val="00FD25C5"/>
    <w:rsid w:val="00FE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8edf2e5f0ede5f2-f1f1fbebeae0">
    <w:name w:val="Иc8нedтf2еe5рf0нedеe5тf2-сf1сf1ыfbлebкeaаe0"/>
    <w:basedOn w:val="a0"/>
    <w:uiPriority w:val="99"/>
    <w:rPr>
      <w:rFonts w:eastAsia="Times New Roman" w:cs="Times New Roman"/>
      <w:color w:val="0000FF"/>
      <w:u w:val="single"/>
    </w:rPr>
  </w:style>
  <w:style w:type="character" w:customStyle="1" w:styleId="cef1edeee2edeee9f2e5eaf1f22c7ede0ea">
    <w:name w:val="Оceсf1нedоeeвe2нedоeeйe9 тf2еe5кeaсf1тf2 2 Зc7нedаe0кea"/>
    <w:basedOn w:val="a0"/>
    <w:uiPriority w:val="99"/>
    <w:rPr>
      <w:rFonts w:eastAsia="Times New Roman" w:cs="Times New Roman"/>
    </w:rPr>
  </w:style>
  <w:style w:type="character" w:customStyle="1" w:styleId="d1f2e0ede4e0f0f2edfbe9HTMLc7ede0ea">
    <w:name w:val="Сd1тf2аe0нedдe4аe0рf0тf2нedыfbйe9 HTML Зc7нedаe0кea"/>
    <w:basedOn w:val="a0"/>
    <w:uiPriority w:val="99"/>
    <w:rPr>
      <w:rFonts w:ascii="Courier New" w:eastAsia="Times New Roman" w:cs="Courier New"/>
    </w:rPr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character" w:customStyle="1" w:styleId="ListLabel18">
    <w:name w:val="ListLabel 18"/>
    <w:uiPriority w:val="99"/>
    <w:rPr>
      <w:rFonts w:eastAsia="Times New Roman"/>
    </w:rPr>
  </w:style>
  <w:style w:type="character" w:customStyle="1" w:styleId="ListLabel19">
    <w:name w:val="ListLabel 19"/>
    <w:uiPriority w:val="99"/>
    <w:rPr>
      <w:rFonts w:ascii="Times New Roman" w:eastAsia="Times New Roman"/>
    </w:rPr>
  </w:style>
  <w:style w:type="character" w:customStyle="1" w:styleId="ListLabel20">
    <w:name w:val="ListLabel 20"/>
    <w:uiPriority w:val="99"/>
    <w:rPr>
      <w:rFonts w:eastAsia="Times New Roman"/>
    </w:rPr>
  </w:style>
  <w:style w:type="character" w:customStyle="1" w:styleId="ListLabel21">
    <w:name w:val="ListLabel 21"/>
    <w:uiPriority w:val="99"/>
    <w:rPr>
      <w:rFonts w:eastAsia="Times New Roman"/>
    </w:rPr>
  </w:style>
  <w:style w:type="character" w:customStyle="1" w:styleId="ListLabel22">
    <w:name w:val="ListLabel 22"/>
    <w:uiPriority w:val="99"/>
    <w:rPr>
      <w:rFonts w:eastAsia="Times New Roman"/>
    </w:rPr>
  </w:style>
  <w:style w:type="character" w:customStyle="1" w:styleId="ListLabel23">
    <w:name w:val="ListLabel 23"/>
    <w:uiPriority w:val="99"/>
    <w:rPr>
      <w:rFonts w:eastAsia="Times New Roman"/>
    </w:rPr>
  </w:style>
  <w:style w:type="character" w:customStyle="1" w:styleId="ListLabel24">
    <w:name w:val="ListLabel 24"/>
    <w:uiPriority w:val="99"/>
    <w:rPr>
      <w:rFonts w:eastAsia="Times New Roman"/>
    </w:rPr>
  </w:style>
  <w:style w:type="character" w:customStyle="1" w:styleId="ListLabel25">
    <w:name w:val="ListLabel 25"/>
    <w:uiPriority w:val="99"/>
    <w:rPr>
      <w:rFonts w:eastAsia="Times New Roman"/>
    </w:rPr>
  </w:style>
  <w:style w:type="character" w:customStyle="1" w:styleId="ListLabel26">
    <w:name w:val="ListLabel 26"/>
    <w:uiPriority w:val="99"/>
    <w:rPr>
      <w:rFonts w:eastAsia="Times New Roman"/>
    </w:rPr>
  </w:style>
  <w:style w:type="character" w:customStyle="1" w:styleId="ListLabel27">
    <w:name w:val="ListLabel 27"/>
    <w:uiPriority w:val="99"/>
    <w:rPr>
      <w:rFonts w:eastAsia="Times New Roman"/>
    </w:rPr>
  </w:style>
  <w:style w:type="character" w:customStyle="1" w:styleId="ListLabel28">
    <w:name w:val="ListLabel 28"/>
    <w:uiPriority w:val="99"/>
    <w:rPr>
      <w:rFonts w:ascii="Times New Roman" w:eastAsia="Times New Roman"/>
    </w:rPr>
  </w:style>
  <w:style w:type="character" w:customStyle="1" w:styleId="ListLabel29">
    <w:name w:val="ListLabel 29"/>
    <w:uiPriority w:val="99"/>
    <w:rPr>
      <w:rFonts w:ascii="Times New Roman" w:hAnsi="Times New Roman"/>
    </w:rPr>
  </w:style>
  <w:style w:type="character" w:customStyle="1" w:styleId="ListLabel30">
    <w:name w:val="ListLabel 30"/>
    <w:uiPriority w:val="99"/>
    <w:rPr>
      <w:rFonts w:ascii="Times New Roman" w:eastAsia="Times New Roman"/>
      <w:lang w:val="x-none" w:eastAsia="en-US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uppressAutoHyphens w:val="0"/>
      <w:spacing w:after="140" w:line="276" w:lineRule="auto"/>
    </w:pPr>
    <w:rPr>
      <w:kern w:val="0"/>
    </w:r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uppressAutoHyphens w:val="0"/>
      <w:spacing w:before="120" w:after="120"/>
    </w:pPr>
    <w:rPr>
      <w:i/>
      <w:iCs/>
      <w:kern w:val="0"/>
    </w:rPr>
  </w:style>
  <w:style w:type="paragraph" w:customStyle="1" w:styleId="d3eae0e7e0f2e5ebfc">
    <w:name w:val="Уd3кeaаe0зe7аe0тf2еe5лebьfc"/>
    <w:basedOn w:val="a"/>
    <w:uiPriority w:val="99"/>
    <w:pPr>
      <w:suppressLineNumbers/>
      <w:suppressAutoHyphens w:val="0"/>
    </w:pPr>
    <w:rPr>
      <w:kern w:val="0"/>
    </w:r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</w:pPr>
    <w:rPr>
      <w:rFonts w:ascii="Times New Roman" w:eastAsia="Times New Roman" w:hAnsi="Liberation Serif"/>
      <w:kern w:val="1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kern w:val="1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b/>
      <w:bCs/>
      <w:kern w:val="1"/>
      <w:sz w:val="16"/>
      <w:szCs w:val="16"/>
    </w:rPr>
  </w:style>
  <w:style w:type="paragraph" w:customStyle="1" w:styleId="ConsPlusCell">
    <w:name w:val="ConsPlusCel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26"/>
      <w:szCs w:val="26"/>
    </w:rPr>
  </w:style>
  <w:style w:type="paragraph" w:customStyle="1" w:styleId="c7ede0eac7ede0eac7ede0ea">
    <w:name w:val="Зc7нedаe0кea Зc7нedаe0кea Зc7нedаe0кea"/>
    <w:basedOn w:val="a"/>
    <w:uiPriority w:val="99"/>
    <w:pPr>
      <w:widowControl w:val="0"/>
      <w:suppressAutoHyphens w:val="0"/>
      <w:spacing w:after="160" w:line="240" w:lineRule="exact"/>
      <w:jc w:val="right"/>
    </w:pPr>
    <w:rPr>
      <w:kern w:val="0"/>
      <w:sz w:val="20"/>
      <w:szCs w:val="20"/>
      <w:lang w:val="en-GB" w:eastAsia="en-US"/>
    </w:rPr>
  </w:style>
  <w:style w:type="paragraph" w:customStyle="1" w:styleId="ConsNormal">
    <w:name w:val="Con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Liberation Serif" w:cs="Arial"/>
      <w:kern w:val="1"/>
      <w:sz w:val="20"/>
      <w:szCs w:val="20"/>
      <w:lang w:eastAsia="en-US"/>
    </w:rPr>
  </w:style>
  <w:style w:type="paragraph" w:styleId="2">
    <w:name w:val="Body Text 2"/>
    <w:basedOn w:val="a"/>
    <w:link w:val="20"/>
    <w:uiPriority w:val="99"/>
    <w:pPr>
      <w:suppressAutoHyphens w:val="0"/>
      <w:spacing w:after="120"/>
      <w:ind w:left="283"/>
    </w:pPr>
    <w:rPr>
      <w:kern w:val="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Times New Roman" w:eastAsia="Times New Roman" w:hAnsi="Liberation Serif" w:cs="Times New Roman"/>
      <w:kern w:val="1"/>
      <w:sz w:val="24"/>
      <w:szCs w:val="24"/>
    </w:rPr>
  </w:style>
  <w:style w:type="paragraph" w:styleId="a3">
    <w:name w:val="List Paragraph"/>
    <w:basedOn w:val="a"/>
    <w:uiPriority w:val="99"/>
    <w:rsid w:val="005D6C19"/>
    <w:pPr>
      <w:autoSpaceDE/>
      <w:autoSpaceDN/>
      <w:adjustRightInd/>
      <w:spacing w:line="100" w:lineRule="atLeast"/>
      <w:ind w:left="720"/>
    </w:pPr>
    <w:rPr>
      <w:rFonts w:eastAsiaTheme="minorEastAsia" w:hAnsi="Times New Roman"/>
      <w:kern w:val="0"/>
      <w:sz w:val="28"/>
      <w:szCs w:val="28"/>
      <w:lang w:eastAsia="ar-SA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cs="Courier New"/>
      <w:kern w:val="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urier New" w:hAnsi="Courier New" w:cs="Courier New"/>
      <w:kern w:val="1"/>
      <w:sz w:val="20"/>
      <w:szCs w:val="20"/>
    </w:rPr>
  </w:style>
  <w:style w:type="paragraph" w:styleId="a4">
    <w:name w:val="No Spacing"/>
    <w:uiPriority w:val="1"/>
    <w:qFormat/>
    <w:rsid w:val="00B1539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22417"/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22417"/>
    <w:rPr>
      <w:rFonts w:ascii="Tahoma" w:hAnsi="Tahoma" w:cs="Tahoma"/>
      <w:kern w:val="1"/>
      <w:sz w:val="16"/>
      <w:szCs w:val="16"/>
    </w:rPr>
  </w:style>
  <w:style w:type="paragraph" w:styleId="a7">
    <w:name w:val="Block Text"/>
    <w:basedOn w:val="a"/>
    <w:uiPriority w:val="99"/>
    <w:rsid w:val="005D6C19"/>
    <w:pPr>
      <w:autoSpaceDE/>
      <w:autoSpaceDN/>
      <w:adjustRightInd/>
      <w:spacing w:line="100" w:lineRule="atLeast"/>
      <w:ind w:left="907" w:right="1134" w:firstLine="142"/>
      <w:jc w:val="center"/>
    </w:pPr>
    <w:rPr>
      <w:rFonts w:eastAsiaTheme="minorEastAsia" w:hAnsi="Times New Roman"/>
      <w:kern w:val="0"/>
      <w:sz w:val="28"/>
      <w:szCs w:val="20"/>
      <w:lang w:eastAsia="ar-SA"/>
    </w:rPr>
  </w:style>
  <w:style w:type="table" w:styleId="a8">
    <w:name w:val="Table Grid"/>
    <w:basedOn w:val="a1"/>
    <w:uiPriority w:val="59"/>
    <w:rsid w:val="00E35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200CC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00CC5"/>
    <w:rPr>
      <w:rFonts w:ascii="Times New Roman" w:eastAsia="Times New Roman" w:hAnsi="Liberation Serif"/>
      <w:kern w:val="1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200CC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00CC5"/>
    <w:rPr>
      <w:rFonts w:ascii="Times New Roman" w:eastAsia="Times New Roman" w:hAnsi="Liberation Serif"/>
      <w:kern w:val="1"/>
      <w:sz w:val="24"/>
      <w:szCs w:val="24"/>
    </w:rPr>
  </w:style>
  <w:style w:type="character" w:styleId="ad">
    <w:name w:val="Hyperlink"/>
    <w:basedOn w:val="a0"/>
    <w:uiPriority w:val="99"/>
    <w:unhideWhenUsed/>
    <w:rsid w:val="001A2B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8edf2e5f0ede5f2-f1f1fbebeae0">
    <w:name w:val="Иc8нedтf2еe5рf0нedеe5тf2-сf1сf1ыfbлebкeaаe0"/>
    <w:basedOn w:val="a0"/>
    <w:uiPriority w:val="99"/>
    <w:rPr>
      <w:rFonts w:eastAsia="Times New Roman" w:cs="Times New Roman"/>
      <w:color w:val="0000FF"/>
      <w:u w:val="single"/>
    </w:rPr>
  </w:style>
  <w:style w:type="character" w:customStyle="1" w:styleId="cef1edeee2edeee9f2e5eaf1f22c7ede0ea">
    <w:name w:val="Оceсf1нedоeeвe2нedоeeйe9 тf2еe5кeaсf1тf2 2 Зc7нedаe0кea"/>
    <w:basedOn w:val="a0"/>
    <w:uiPriority w:val="99"/>
    <w:rPr>
      <w:rFonts w:eastAsia="Times New Roman" w:cs="Times New Roman"/>
    </w:rPr>
  </w:style>
  <w:style w:type="character" w:customStyle="1" w:styleId="d1f2e0ede4e0f0f2edfbe9HTMLc7ede0ea">
    <w:name w:val="Сd1тf2аe0нedдe4аe0рf0тf2нedыfbйe9 HTML Зc7нedаe0кea"/>
    <w:basedOn w:val="a0"/>
    <w:uiPriority w:val="99"/>
    <w:rPr>
      <w:rFonts w:ascii="Courier New" w:eastAsia="Times New Roman" w:cs="Courier New"/>
    </w:rPr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character" w:customStyle="1" w:styleId="ListLabel18">
    <w:name w:val="ListLabel 18"/>
    <w:uiPriority w:val="99"/>
    <w:rPr>
      <w:rFonts w:eastAsia="Times New Roman"/>
    </w:rPr>
  </w:style>
  <w:style w:type="character" w:customStyle="1" w:styleId="ListLabel19">
    <w:name w:val="ListLabel 19"/>
    <w:uiPriority w:val="99"/>
    <w:rPr>
      <w:rFonts w:ascii="Times New Roman" w:eastAsia="Times New Roman"/>
    </w:rPr>
  </w:style>
  <w:style w:type="character" w:customStyle="1" w:styleId="ListLabel20">
    <w:name w:val="ListLabel 20"/>
    <w:uiPriority w:val="99"/>
    <w:rPr>
      <w:rFonts w:eastAsia="Times New Roman"/>
    </w:rPr>
  </w:style>
  <w:style w:type="character" w:customStyle="1" w:styleId="ListLabel21">
    <w:name w:val="ListLabel 21"/>
    <w:uiPriority w:val="99"/>
    <w:rPr>
      <w:rFonts w:eastAsia="Times New Roman"/>
    </w:rPr>
  </w:style>
  <w:style w:type="character" w:customStyle="1" w:styleId="ListLabel22">
    <w:name w:val="ListLabel 22"/>
    <w:uiPriority w:val="99"/>
    <w:rPr>
      <w:rFonts w:eastAsia="Times New Roman"/>
    </w:rPr>
  </w:style>
  <w:style w:type="character" w:customStyle="1" w:styleId="ListLabel23">
    <w:name w:val="ListLabel 23"/>
    <w:uiPriority w:val="99"/>
    <w:rPr>
      <w:rFonts w:eastAsia="Times New Roman"/>
    </w:rPr>
  </w:style>
  <w:style w:type="character" w:customStyle="1" w:styleId="ListLabel24">
    <w:name w:val="ListLabel 24"/>
    <w:uiPriority w:val="99"/>
    <w:rPr>
      <w:rFonts w:eastAsia="Times New Roman"/>
    </w:rPr>
  </w:style>
  <w:style w:type="character" w:customStyle="1" w:styleId="ListLabel25">
    <w:name w:val="ListLabel 25"/>
    <w:uiPriority w:val="99"/>
    <w:rPr>
      <w:rFonts w:eastAsia="Times New Roman"/>
    </w:rPr>
  </w:style>
  <w:style w:type="character" w:customStyle="1" w:styleId="ListLabel26">
    <w:name w:val="ListLabel 26"/>
    <w:uiPriority w:val="99"/>
    <w:rPr>
      <w:rFonts w:eastAsia="Times New Roman"/>
    </w:rPr>
  </w:style>
  <w:style w:type="character" w:customStyle="1" w:styleId="ListLabel27">
    <w:name w:val="ListLabel 27"/>
    <w:uiPriority w:val="99"/>
    <w:rPr>
      <w:rFonts w:eastAsia="Times New Roman"/>
    </w:rPr>
  </w:style>
  <w:style w:type="character" w:customStyle="1" w:styleId="ListLabel28">
    <w:name w:val="ListLabel 28"/>
    <w:uiPriority w:val="99"/>
    <w:rPr>
      <w:rFonts w:ascii="Times New Roman" w:eastAsia="Times New Roman"/>
    </w:rPr>
  </w:style>
  <w:style w:type="character" w:customStyle="1" w:styleId="ListLabel29">
    <w:name w:val="ListLabel 29"/>
    <w:uiPriority w:val="99"/>
    <w:rPr>
      <w:rFonts w:ascii="Times New Roman" w:hAnsi="Times New Roman"/>
    </w:rPr>
  </w:style>
  <w:style w:type="character" w:customStyle="1" w:styleId="ListLabel30">
    <w:name w:val="ListLabel 30"/>
    <w:uiPriority w:val="99"/>
    <w:rPr>
      <w:rFonts w:ascii="Times New Roman" w:eastAsia="Times New Roman"/>
      <w:lang w:val="x-none" w:eastAsia="en-US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uppressAutoHyphens w:val="0"/>
      <w:spacing w:after="140" w:line="276" w:lineRule="auto"/>
    </w:pPr>
    <w:rPr>
      <w:kern w:val="0"/>
    </w:r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uppressAutoHyphens w:val="0"/>
      <w:spacing w:before="120" w:after="120"/>
    </w:pPr>
    <w:rPr>
      <w:i/>
      <w:iCs/>
      <w:kern w:val="0"/>
    </w:rPr>
  </w:style>
  <w:style w:type="paragraph" w:customStyle="1" w:styleId="d3eae0e7e0f2e5ebfc">
    <w:name w:val="Уd3кeaаe0зe7аe0тf2еe5лebьfc"/>
    <w:basedOn w:val="a"/>
    <w:uiPriority w:val="99"/>
    <w:pPr>
      <w:suppressLineNumbers/>
      <w:suppressAutoHyphens w:val="0"/>
    </w:pPr>
    <w:rPr>
      <w:kern w:val="0"/>
    </w:r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</w:pPr>
    <w:rPr>
      <w:rFonts w:ascii="Times New Roman" w:eastAsia="Times New Roman" w:hAnsi="Liberation Serif"/>
      <w:kern w:val="1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kern w:val="1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b/>
      <w:bCs/>
      <w:kern w:val="1"/>
      <w:sz w:val="16"/>
      <w:szCs w:val="16"/>
    </w:rPr>
  </w:style>
  <w:style w:type="paragraph" w:customStyle="1" w:styleId="ConsPlusCell">
    <w:name w:val="ConsPlusCel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26"/>
      <w:szCs w:val="26"/>
    </w:rPr>
  </w:style>
  <w:style w:type="paragraph" w:customStyle="1" w:styleId="c7ede0eac7ede0eac7ede0ea">
    <w:name w:val="Зc7нedаe0кea Зc7нedаe0кea Зc7нedаe0кea"/>
    <w:basedOn w:val="a"/>
    <w:uiPriority w:val="99"/>
    <w:pPr>
      <w:widowControl w:val="0"/>
      <w:suppressAutoHyphens w:val="0"/>
      <w:spacing w:after="160" w:line="240" w:lineRule="exact"/>
      <w:jc w:val="right"/>
    </w:pPr>
    <w:rPr>
      <w:kern w:val="0"/>
      <w:sz w:val="20"/>
      <w:szCs w:val="20"/>
      <w:lang w:val="en-GB" w:eastAsia="en-US"/>
    </w:rPr>
  </w:style>
  <w:style w:type="paragraph" w:customStyle="1" w:styleId="ConsNormal">
    <w:name w:val="Con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Liberation Serif" w:cs="Arial"/>
      <w:kern w:val="1"/>
      <w:sz w:val="20"/>
      <w:szCs w:val="20"/>
      <w:lang w:eastAsia="en-US"/>
    </w:rPr>
  </w:style>
  <w:style w:type="paragraph" w:styleId="2">
    <w:name w:val="Body Text 2"/>
    <w:basedOn w:val="a"/>
    <w:link w:val="20"/>
    <w:uiPriority w:val="99"/>
    <w:pPr>
      <w:suppressAutoHyphens w:val="0"/>
      <w:spacing w:after="120"/>
      <w:ind w:left="283"/>
    </w:pPr>
    <w:rPr>
      <w:kern w:val="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Times New Roman" w:eastAsia="Times New Roman" w:hAnsi="Liberation Serif" w:cs="Times New Roman"/>
      <w:kern w:val="1"/>
      <w:sz w:val="24"/>
      <w:szCs w:val="24"/>
    </w:rPr>
  </w:style>
  <w:style w:type="paragraph" w:styleId="a3">
    <w:name w:val="List Paragraph"/>
    <w:basedOn w:val="a"/>
    <w:uiPriority w:val="99"/>
    <w:rsid w:val="005D6C19"/>
    <w:pPr>
      <w:autoSpaceDE/>
      <w:autoSpaceDN/>
      <w:adjustRightInd/>
      <w:spacing w:line="100" w:lineRule="atLeast"/>
      <w:ind w:left="720"/>
    </w:pPr>
    <w:rPr>
      <w:rFonts w:eastAsiaTheme="minorEastAsia" w:hAnsi="Times New Roman"/>
      <w:kern w:val="0"/>
      <w:sz w:val="28"/>
      <w:szCs w:val="28"/>
      <w:lang w:eastAsia="ar-SA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cs="Courier New"/>
      <w:kern w:val="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urier New" w:hAnsi="Courier New" w:cs="Courier New"/>
      <w:kern w:val="1"/>
      <w:sz w:val="20"/>
      <w:szCs w:val="20"/>
    </w:rPr>
  </w:style>
  <w:style w:type="paragraph" w:styleId="a4">
    <w:name w:val="No Spacing"/>
    <w:uiPriority w:val="1"/>
    <w:qFormat/>
    <w:rsid w:val="00B1539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22417"/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22417"/>
    <w:rPr>
      <w:rFonts w:ascii="Tahoma" w:hAnsi="Tahoma" w:cs="Tahoma"/>
      <w:kern w:val="1"/>
      <w:sz w:val="16"/>
      <w:szCs w:val="16"/>
    </w:rPr>
  </w:style>
  <w:style w:type="paragraph" w:styleId="a7">
    <w:name w:val="Block Text"/>
    <w:basedOn w:val="a"/>
    <w:uiPriority w:val="99"/>
    <w:rsid w:val="005D6C19"/>
    <w:pPr>
      <w:autoSpaceDE/>
      <w:autoSpaceDN/>
      <w:adjustRightInd/>
      <w:spacing w:line="100" w:lineRule="atLeast"/>
      <w:ind w:left="907" w:right="1134" w:firstLine="142"/>
      <w:jc w:val="center"/>
    </w:pPr>
    <w:rPr>
      <w:rFonts w:eastAsiaTheme="minorEastAsia" w:hAnsi="Times New Roman"/>
      <w:kern w:val="0"/>
      <w:sz w:val="28"/>
      <w:szCs w:val="20"/>
      <w:lang w:eastAsia="ar-SA"/>
    </w:rPr>
  </w:style>
  <w:style w:type="table" w:styleId="a8">
    <w:name w:val="Table Grid"/>
    <w:basedOn w:val="a1"/>
    <w:uiPriority w:val="59"/>
    <w:rsid w:val="00E35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200CC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00CC5"/>
    <w:rPr>
      <w:rFonts w:ascii="Times New Roman" w:eastAsia="Times New Roman" w:hAnsi="Liberation Serif"/>
      <w:kern w:val="1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200CC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00CC5"/>
    <w:rPr>
      <w:rFonts w:ascii="Times New Roman" w:eastAsia="Times New Roman" w:hAnsi="Liberation Serif"/>
      <w:kern w:val="1"/>
      <w:sz w:val="24"/>
      <w:szCs w:val="24"/>
    </w:rPr>
  </w:style>
  <w:style w:type="character" w:styleId="ad">
    <w:name w:val="Hyperlink"/>
    <w:basedOn w:val="a0"/>
    <w:uiPriority w:val="99"/>
    <w:unhideWhenUsed/>
    <w:rsid w:val="001A2B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ah-mr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9C822-D661-4AC2-808E-D1476C5B4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292</Words>
  <Characters>2194</Characters>
  <Application>Microsoft Office Word</Application>
  <DocSecurity>0</DocSecurity>
  <Lines>66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Петрозаводского городского округа от 10.06.2015 N 2909"Об утверждении Порядка разработки прогноза социально-экономического развития Петрозаводского городского округа на очередной финансовый год и плановый период"</vt:lpstr>
    </vt:vector>
  </TitlesOfParts>
  <Company>КонсультантПлюс Версия 4015.00.08</Company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Петрозаводского городского округа от 10.06.2015 N 2909"Об утверждении Порядка разработки прогноза социально-экономического развития Петрозаводского городского округа на очередной финансовый год и плановый период"</dc:title>
  <dc:creator>User</dc:creator>
  <cp:lastModifiedBy>Макарова Марина Анатольевна</cp:lastModifiedBy>
  <cp:revision>4</cp:revision>
  <cp:lastPrinted>2026-04-16T11:07:00Z</cp:lastPrinted>
  <dcterms:created xsi:type="dcterms:W3CDTF">2026-05-13T11:54:00Z</dcterms:created>
  <dcterms:modified xsi:type="dcterms:W3CDTF">2026-05-13T14:10:00Z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admin</vt:lpwstr>
  </property>
</Properties>
</file>